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1BFF" w14:textId="77777777" w:rsidR="006B4117" w:rsidRDefault="00D47BF5" w:rsidP="003B0C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napToGrid w:val="0"/>
          <w:sz w:val="26"/>
          <w:szCs w:val="26"/>
        </w:rPr>
      </w:pPr>
      <w:r>
        <w:rPr>
          <w:rFonts w:ascii="Arial Narrow" w:eastAsia="Times New Roman" w:hAnsi="Arial Narrow" w:cs="Times New Roman"/>
          <w:b/>
          <w:caps/>
          <w:snapToGrid w:val="0"/>
          <w:sz w:val="26"/>
          <w:szCs w:val="26"/>
        </w:rPr>
        <w:t>ДОГОВОР ЗА УСЛУГА</w:t>
      </w:r>
    </w:p>
    <w:p w14:paraId="44E0C7F1" w14:textId="77777777" w:rsidR="00B87528" w:rsidRPr="00832FF5" w:rsidRDefault="00B87528" w:rsidP="003B0C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napToGrid w:val="0"/>
          <w:sz w:val="26"/>
          <w:szCs w:val="26"/>
          <w:lang w:val="en-US"/>
        </w:rPr>
      </w:pPr>
    </w:p>
    <w:p w14:paraId="7230EB16" w14:textId="4D18E5F7" w:rsidR="006B4117" w:rsidRPr="00832FF5" w:rsidRDefault="005C1076" w:rsidP="003B0C9A">
      <w:pPr>
        <w:widowControl w:val="0"/>
        <w:spacing w:after="0" w:line="240" w:lineRule="auto"/>
        <w:ind w:right="219"/>
        <w:jc w:val="center"/>
        <w:rPr>
          <w:rFonts w:ascii="Arial Narrow" w:eastAsia="Times New Roman" w:hAnsi="Arial Narrow" w:cs="Times New Roman"/>
          <w:b/>
          <w:caps/>
          <w:snapToGrid w:val="0"/>
          <w:sz w:val="26"/>
          <w:szCs w:val="26"/>
        </w:rPr>
      </w:pPr>
      <w:r w:rsidRPr="00832FF5">
        <w:rPr>
          <w:rFonts w:ascii="Arial Narrow" w:hAnsi="Arial Narrow" w:cs="Times New Roman"/>
          <w:bCs/>
          <w:sz w:val="26"/>
          <w:szCs w:val="26"/>
        </w:rPr>
        <w:t xml:space="preserve"> За с</w:t>
      </w:r>
      <w:r w:rsidR="00BB782D" w:rsidRPr="00832FF5">
        <w:rPr>
          <w:rFonts w:ascii="Arial Narrow" w:hAnsi="Arial Narrow" w:cs="Times New Roman"/>
          <w:bCs/>
          <w:sz w:val="26"/>
          <w:szCs w:val="26"/>
        </w:rPr>
        <w:t>пециализиран автобусен</w:t>
      </w:r>
      <w:r w:rsidR="00BB782D" w:rsidRPr="00832FF5">
        <w:rPr>
          <w:rFonts w:ascii="Arial Narrow" w:hAnsi="Arial Narrow" w:cs="Times New Roman"/>
          <w:sz w:val="26"/>
          <w:szCs w:val="26"/>
        </w:rPr>
        <w:t xml:space="preserve"> превоз на работници и служители на </w:t>
      </w:r>
      <w:r w:rsidR="00832FF5" w:rsidRPr="00832FF5">
        <w:rPr>
          <w:rFonts w:ascii="Arial Narrow" w:hAnsi="Arial Narrow" w:cs="Times New Roman"/>
          <w:sz w:val="26"/>
          <w:szCs w:val="26"/>
        </w:rPr>
        <w:t>„</w:t>
      </w:r>
      <w:r w:rsidR="00BB782D" w:rsidRPr="00832FF5">
        <w:rPr>
          <w:rFonts w:ascii="Arial Narrow" w:hAnsi="Arial Narrow" w:cs="Times New Roman"/>
          <w:sz w:val="26"/>
          <w:szCs w:val="26"/>
        </w:rPr>
        <w:t>Проучване и добив на нефт и газ</w:t>
      </w:r>
      <w:r w:rsidR="00832FF5" w:rsidRPr="00832FF5">
        <w:rPr>
          <w:rFonts w:ascii="Arial Narrow" w:hAnsi="Arial Narrow" w:cs="Times New Roman"/>
          <w:sz w:val="26"/>
          <w:szCs w:val="26"/>
        </w:rPr>
        <w:t>“ АД по маршрут  гр. Плевен -</w:t>
      </w:r>
      <w:r w:rsidR="00BB782D" w:rsidRPr="00832FF5">
        <w:rPr>
          <w:rFonts w:ascii="Arial Narrow" w:hAnsi="Arial Narrow" w:cs="Times New Roman"/>
          <w:sz w:val="26"/>
          <w:szCs w:val="26"/>
        </w:rPr>
        <w:t xml:space="preserve"> г</w:t>
      </w:r>
      <w:r w:rsidR="006F1083" w:rsidRPr="00832FF5">
        <w:rPr>
          <w:rFonts w:ascii="Arial Narrow" w:hAnsi="Arial Narrow" w:cs="Times New Roman"/>
          <w:sz w:val="26"/>
          <w:szCs w:val="26"/>
        </w:rPr>
        <w:t>р. Долни Дъбник и обратно</w:t>
      </w:r>
      <w:r w:rsidR="006802E1">
        <w:rPr>
          <w:rFonts w:ascii="Arial Narrow" w:hAnsi="Arial Narrow" w:cs="Times New Roman"/>
          <w:sz w:val="26"/>
          <w:szCs w:val="26"/>
        </w:rPr>
        <w:t>-2020</w:t>
      </w:r>
      <w:r w:rsidR="005D415D">
        <w:rPr>
          <w:rFonts w:ascii="Arial Narrow" w:hAnsi="Arial Narrow" w:cs="Times New Roman"/>
          <w:sz w:val="26"/>
          <w:szCs w:val="26"/>
        </w:rPr>
        <w:t>г.</w:t>
      </w:r>
    </w:p>
    <w:p w14:paraId="59B7A8F2" w14:textId="77777777" w:rsidR="006B4117" w:rsidRPr="00832FF5" w:rsidRDefault="006B4117" w:rsidP="003B0C9A">
      <w:pPr>
        <w:widowControl w:val="0"/>
        <w:spacing w:after="0" w:line="240" w:lineRule="auto"/>
        <w:ind w:right="219"/>
        <w:jc w:val="center"/>
        <w:rPr>
          <w:rFonts w:ascii="Arial Narrow" w:eastAsia="Times New Roman" w:hAnsi="Arial Narrow" w:cs="Times New Roman"/>
          <w:b/>
          <w:snapToGrid w:val="0"/>
          <w:sz w:val="26"/>
          <w:szCs w:val="26"/>
        </w:rPr>
      </w:pPr>
    </w:p>
    <w:p w14:paraId="287E5849" w14:textId="1C74825B" w:rsidR="006B4117" w:rsidRPr="00832FF5" w:rsidRDefault="002E36AB" w:rsidP="006B411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>Днес,……………….2020</w:t>
      </w:r>
      <w:r w:rsidR="006B4117" w:rsidRPr="00832FF5">
        <w:rPr>
          <w:rFonts w:ascii="Arial Narrow" w:eastAsia="Times New Roman" w:hAnsi="Arial Narrow" w:cs="Times New Roman"/>
          <w:sz w:val="26"/>
          <w:szCs w:val="26"/>
        </w:rPr>
        <w:t>г., в град София, между:</w:t>
      </w:r>
    </w:p>
    <w:p w14:paraId="120DA763" w14:textId="77777777" w:rsidR="00826B59" w:rsidRPr="00832FF5" w:rsidRDefault="00826B59" w:rsidP="006B411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</w:rPr>
      </w:pPr>
    </w:p>
    <w:p w14:paraId="30DB43A7" w14:textId="25C86EA7" w:rsidR="00BB782D" w:rsidRPr="00832FF5" w:rsidRDefault="006B4117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ПРОУЧВАНЕ И ДОБИВ НА НЕФТ И ГАЗ АД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, </w:t>
      </w:r>
      <w:r w:rsidR="00C13AE3" w:rsidRPr="00832FF5">
        <w:rPr>
          <w:rFonts w:ascii="Arial Narrow" w:eastAsia="Times New Roman" w:hAnsi="Arial Narrow" w:cs="Times New Roman"/>
          <w:sz w:val="26"/>
          <w:szCs w:val="26"/>
        </w:rPr>
        <w:t xml:space="preserve">представлявано от </w:t>
      </w:r>
      <w:r w:rsidR="004B6E8B">
        <w:rPr>
          <w:rFonts w:ascii="Arial Narrow" w:eastAsia="Times New Roman" w:hAnsi="Arial Narrow" w:cs="Times New Roman"/>
          <w:sz w:val="26"/>
          <w:szCs w:val="26"/>
        </w:rPr>
        <w:t>изпълнителните</w:t>
      </w:r>
      <w:r w:rsidR="00826B59" w:rsidRPr="00832FF5">
        <w:rPr>
          <w:rFonts w:ascii="Arial Narrow" w:eastAsia="Times New Roman" w:hAnsi="Arial Narrow" w:cs="Times New Roman"/>
          <w:sz w:val="26"/>
          <w:szCs w:val="26"/>
        </w:rPr>
        <w:t xml:space="preserve"> директор</w:t>
      </w:r>
      <w:r w:rsidR="004B6E8B">
        <w:rPr>
          <w:rFonts w:ascii="Arial Narrow" w:eastAsia="Times New Roman" w:hAnsi="Arial Narrow" w:cs="Times New Roman"/>
          <w:sz w:val="26"/>
          <w:szCs w:val="26"/>
        </w:rPr>
        <w:t>и</w:t>
      </w:r>
      <w:r w:rsidR="00826B59" w:rsidRPr="00832FF5">
        <w:rPr>
          <w:rFonts w:ascii="Arial Narrow" w:eastAsia="Times New Roman" w:hAnsi="Arial Narrow" w:cs="Times New Roman"/>
          <w:sz w:val="26"/>
          <w:szCs w:val="26"/>
        </w:rPr>
        <w:t xml:space="preserve"> Пламен Николов и </w:t>
      </w:r>
      <w:r w:rsidR="004B6E8B">
        <w:rPr>
          <w:rFonts w:ascii="Arial Narrow" w:eastAsia="Times New Roman" w:hAnsi="Arial Narrow" w:cs="Times New Roman"/>
          <w:sz w:val="26"/>
          <w:szCs w:val="26"/>
        </w:rPr>
        <w:t>Любомир Чакъров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, със седалище и адрес на управление 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>в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гр. София, ул. “Стефан Караджа” №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2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>, вписано в Т</w:t>
      </w:r>
      <w:r w:rsidRPr="00832FF5">
        <w:rPr>
          <w:rFonts w:ascii="Arial Narrow" w:eastAsia="Times New Roman" w:hAnsi="Arial Narrow" w:cs="Times New Roman"/>
          <w:sz w:val="26"/>
          <w:szCs w:val="26"/>
        </w:rPr>
        <w:t>ърговския регистър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 xml:space="preserve"> при Агенцията по вписванията с ЕИК 824033568 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, наричано по-долу в договора за краткост </w:t>
      </w:r>
      <w:r w:rsidRPr="00832FF5">
        <w:rPr>
          <w:rFonts w:ascii="Arial Narrow" w:eastAsia="Times New Roman" w:hAnsi="Arial Narrow" w:cs="Times New Roman"/>
          <w:b/>
          <w:caps/>
          <w:sz w:val="26"/>
          <w:szCs w:val="26"/>
        </w:rPr>
        <w:t>Възложител</w:t>
      </w:r>
      <w:r w:rsidR="00BB782D" w:rsidRPr="00832FF5">
        <w:rPr>
          <w:rFonts w:ascii="Arial Narrow" w:eastAsia="Times New Roman" w:hAnsi="Arial Narrow" w:cs="Times New Roman"/>
          <w:b/>
          <w:caps/>
          <w:sz w:val="26"/>
          <w:szCs w:val="26"/>
        </w:rPr>
        <w:t>,</w:t>
      </w:r>
      <w:r w:rsidR="00826B59" w:rsidRPr="00832FF5">
        <w:rPr>
          <w:rFonts w:ascii="Arial Narrow" w:eastAsia="Times New Roman" w:hAnsi="Arial Narrow" w:cs="Times New Roman"/>
          <w:b/>
          <w:caps/>
          <w:sz w:val="26"/>
          <w:szCs w:val="26"/>
        </w:rPr>
        <w:t xml:space="preserve"> 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>от една страна</w:t>
      </w:r>
      <w:r w:rsidR="00BB782D" w:rsidRPr="00832FF5">
        <w:rPr>
          <w:rFonts w:ascii="Arial Narrow" w:eastAsia="Times New Roman" w:hAnsi="Arial Narrow" w:cs="Times New Roman"/>
          <w:b/>
          <w:caps/>
          <w:sz w:val="26"/>
          <w:szCs w:val="26"/>
        </w:rPr>
        <w:t xml:space="preserve"> </w:t>
      </w:r>
    </w:p>
    <w:p w14:paraId="66BF2A78" w14:textId="77777777" w:rsidR="00826B59" w:rsidRPr="00832FF5" w:rsidRDefault="00826B59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</w:p>
    <w:p w14:paraId="4ECD1E67" w14:textId="77777777" w:rsidR="00BB782D" w:rsidRPr="00832FF5" w:rsidRDefault="00BB782D" w:rsidP="00BB782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caps/>
          <w:sz w:val="26"/>
          <w:szCs w:val="26"/>
        </w:rPr>
        <w:tab/>
      </w:r>
      <w:r w:rsidR="00826B59" w:rsidRPr="00832FF5">
        <w:rPr>
          <w:rFonts w:ascii="Arial Narrow" w:eastAsia="Times New Roman" w:hAnsi="Arial Narrow" w:cs="Times New Roman"/>
          <w:b/>
          <w:sz w:val="26"/>
          <w:szCs w:val="26"/>
        </w:rPr>
        <w:t>И</w:t>
      </w:r>
    </w:p>
    <w:p w14:paraId="2E1422F8" w14:textId="77777777" w:rsidR="00826B59" w:rsidRPr="00832FF5" w:rsidRDefault="00826B59" w:rsidP="00BB782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558E5DDB" w14:textId="00BF36BE" w:rsidR="00BB782D" w:rsidRPr="00832FF5" w:rsidRDefault="002E36AB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……………………..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, 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представлявано от 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…………………………….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, 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 xml:space="preserve">със седалище и адрес на управление в </w:t>
      </w:r>
      <w:r>
        <w:rPr>
          <w:rFonts w:ascii="Arial Narrow" w:eastAsia="Times New Roman" w:hAnsi="Arial Narrow" w:cs="Times New Roman"/>
          <w:sz w:val="26"/>
          <w:szCs w:val="26"/>
        </w:rPr>
        <w:t>………………………………………..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 xml:space="preserve">, вписано в Търговския регистър при Агенцията по вписванията с ЕИК </w:t>
      </w:r>
      <w:r>
        <w:rPr>
          <w:rFonts w:ascii="Arial Narrow" w:eastAsia="Times New Roman" w:hAnsi="Arial Narrow" w:cs="Times New Roman"/>
          <w:sz w:val="26"/>
          <w:szCs w:val="26"/>
        </w:rPr>
        <w:t>…………………………..</w:t>
      </w:r>
      <w:r w:rsidR="00BB782D" w:rsidRPr="00832FF5">
        <w:rPr>
          <w:rFonts w:ascii="Arial Narrow" w:eastAsia="Times New Roman" w:hAnsi="Arial Narrow" w:cs="Times New Roman"/>
          <w:sz w:val="26"/>
          <w:szCs w:val="26"/>
        </w:rPr>
        <w:t xml:space="preserve">, 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наричано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по-долу в договора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краткост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B4117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, от друга страна</w:t>
      </w:r>
    </w:p>
    <w:p w14:paraId="51B38BA0" w14:textId="77777777" w:rsidR="00826B59" w:rsidRPr="00832FF5" w:rsidRDefault="00826B59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bookmarkStart w:id="0" w:name="_GoBack"/>
      <w:bookmarkEnd w:id="0"/>
    </w:p>
    <w:p w14:paraId="700056A2" w14:textId="77777777" w:rsidR="00BB782D" w:rsidRPr="00832FF5" w:rsidRDefault="006B4117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се сключи настоящият договор, като страните се споразумяха за следното:</w:t>
      </w:r>
    </w:p>
    <w:p w14:paraId="58087910" w14:textId="77777777" w:rsidR="00BB782D" w:rsidRPr="00832FF5" w:rsidRDefault="00BB782D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</w:p>
    <w:p w14:paraId="58195086" w14:textId="77777777" w:rsidR="00BB782D" w:rsidRPr="00832FF5" w:rsidRDefault="006B4117" w:rsidP="00BB782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І. ПРЕДМЕТ НА ДОГОВОРА</w:t>
      </w:r>
      <w:r w:rsidR="00832FF5" w:rsidRPr="00832FF5">
        <w:rPr>
          <w:rFonts w:ascii="Arial Narrow" w:eastAsia="Times New Roman" w:hAnsi="Arial Narrow" w:cs="Times New Roman"/>
          <w:b/>
          <w:sz w:val="26"/>
          <w:szCs w:val="26"/>
        </w:rPr>
        <w:t>. СРОК.</w:t>
      </w:r>
    </w:p>
    <w:p w14:paraId="5E330C3B" w14:textId="77777777" w:rsidR="000409BA" w:rsidRPr="00832FF5" w:rsidRDefault="006B4117" w:rsidP="00BB782D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 1.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(1)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ИЗПЪЛНИТЕЛЯТ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се задължава да извършва</w:t>
      </w:r>
      <w:r w:rsidRPr="00832FF5">
        <w:rPr>
          <w:rFonts w:ascii="Arial Narrow" w:eastAsia="Times New Roman" w:hAnsi="Arial Narrow" w:cs="Times New Roman"/>
          <w:bCs/>
          <w:sz w:val="26"/>
          <w:szCs w:val="26"/>
          <w:lang w:eastAsia="bg-BG"/>
        </w:rPr>
        <w:t xml:space="preserve"> специализиран автобусен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превоз на работниците и служителите на „Проучване и добив на нефт и газ“ АД, град София по маршрута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:</w:t>
      </w:r>
      <w:r w:rsidR="00355785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</w:p>
    <w:p w14:paraId="67690E52" w14:textId="67449EA3" w:rsidR="006B4117" w:rsidRPr="00B87528" w:rsidRDefault="006B4117" w:rsidP="00BB782D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b/>
          <w:caps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гр. Плевен – гр. Долни Дъбник и обратно, със 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>следното разписание и обходен маршрут:</w:t>
      </w:r>
    </w:p>
    <w:p w14:paraId="4457464B" w14:textId="77777777" w:rsidR="00BB782D" w:rsidRPr="00832FF5" w:rsidRDefault="00BB782D" w:rsidP="00DE72C6">
      <w:pPr>
        <w:keepNext/>
        <w:spacing w:after="0" w:line="240" w:lineRule="auto"/>
        <w:ind w:firstLine="567"/>
        <w:jc w:val="both"/>
        <w:outlineLvl w:val="0"/>
        <w:rPr>
          <w:rFonts w:ascii="Arial Narrow" w:eastAsia="Times New Roman" w:hAnsi="Arial Narrow" w:cs="Times New Roman"/>
          <w:b/>
          <w:caps/>
          <w:sz w:val="26"/>
          <w:szCs w:val="26"/>
          <w:u w:val="single"/>
          <w:lang w:eastAsia="bg-BG"/>
        </w:rPr>
      </w:pPr>
      <w:r w:rsidRPr="00B87528">
        <w:rPr>
          <w:rFonts w:ascii="Arial Narrow" w:eastAsia="Times New Roman" w:hAnsi="Arial Narrow" w:cs="Times New Roman"/>
          <w:b/>
          <w:caps/>
          <w:sz w:val="26"/>
          <w:szCs w:val="26"/>
          <w:u w:val="single"/>
          <w:lang w:eastAsia="bg-BG"/>
        </w:rPr>
        <w:t>сутрин</w:t>
      </w:r>
    </w:p>
    <w:p w14:paraId="6330714D" w14:textId="37E5DEA5" w:rsidR="00BB782D" w:rsidRPr="00832FF5" w:rsidRDefault="00BB782D" w:rsidP="00DE72C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Ч</w:t>
      </w:r>
      <w:r w:rsidR="00B87528">
        <w:rPr>
          <w:rFonts w:ascii="Arial Narrow" w:eastAsia="Times New Roman" w:hAnsi="Arial Narrow" w:cs="Times New Roman"/>
          <w:sz w:val="26"/>
          <w:szCs w:val="26"/>
          <w:lang w:eastAsia="bg-BG"/>
        </w:rPr>
        <w:t>ас на тръгване от гр. Плевен 7:</w:t>
      </w:r>
      <w:r w:rsidR="00B87528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0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5 часа</w:t>
      </w:r>
    </w:p>
    <w:p w14:paraId="547790CE" w14:textId="77777777" w:rsidR="00BB782D" w:rsidRPr="00832FF5" w:rsidRDefault="00BB782D" w:rsidP="00DE72C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Начален пункт: гр. Плевен – Военно-исторически музей</w:t>
      </w:r>
    </w:p>
    <w:p w14:paraId="09FB1604" w14:textId="77777777" w:rsidR="00BB782D" w:rsidRPr="00832FF5" w:rsidRDefault="00BB782D" w:rsidP="00DE72C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Краен пункт: гр. Долни Дъбник - База ПДНГ</w:t>
      </w:r>
    </w:p>
    <w:p w14:paraId="00884F81" w14:textId="0CFC1593" w:rsidR="00BB782D" w:rsidRPr="00832FF5" w:rsidRDefault="00BB782D" w:rsidP="00DE72C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Маршрут: гр. Плевен, Военно-исторически музей – Заведение „Къщата“ –</w:t>
      </w:r>
      <w:r w:rsidR="00B87528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 xml:space="preserve"> </w:t>
      </w:r>
      <w:r w:rsidR="00B87528">
        <w:rPr>
          <w:rFonts w:ascii="Arial Narrow" w:eastAsia="Times New Roman" w:hAnsi="Arial Narrow" w:cs="Times New Roman"/>
          <w:sz w:val="26"/>
          <w:szCs w:val="26"/>
          <w:lang w:eastAsia="bg-BG"/>
        </w:rPr>
        <w:t>Под т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елевизионната кула – Обръщало – бл. 313 (ж.к.”Дружба”) – Магазин “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Life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” – Бул. „Христо Ботев“</w:t>
      </w:r>
      <w:r w:rsidR="00CE0C97"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 xml:space="preserve"> III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– х-л „Балкан“ – Дом на книгата – Битов комбинат – І-ва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”) – 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І-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ра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”) – І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II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-та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”), ЛВТ – с. Ясен – </w:t>
      </w:r>
      <w:r w:rsidR="003843A6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гр.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Долни Дъбник, База ПДНГ</w:t>
      </w:r>
    </w:p>
    <w:p w14:paraId="085EB63F" w14:textId="77777777" w:rsidR="00BB782D" w:rsidRPr="00832FF5" w:rsidRDefault="00BB782D" w:rsidP="00BB782D">
      <w:pPr>
        <w:spacing w:after="0" w:line="240" w:lineRule="auto"/>
        <w:ind w:firstLine="600"/>
        <w:jc w:val="both"/>
        <w:rPr>
          <w:rFonts w:ascii="Arial Narrow" w:eastAsia="Times New Roman" w:hAnsi="Arial Narrow" w:cs="Times New Roman"/>
          <w:b/>
          <w:sz w:val="26"/>
          <w:szCs w:val="26"/>
          <w:u w:val="single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u w:val="single"/>
          <w:lang w:eastAsia="bg-BG"/>
        </w:rPr>
        <w:t>ВЕЧЕР</w:t>
      </w:r>
    </w:p>
    <w:p w14:paraId="34825313" w14:textId="77777777" w:rsidR="00BB782D" w:rsidRPr="00832FF5" w:rsidRDefault="00BB782D" w:rsidP="00BB782D">
      <w:pPr>
        <w:spacing w:after="0" w:line="240" w:lineRule="auto"/>
        <w:ind w:firstLine="60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Час на тръгване от гр. Долни Дъбник – 16:40 часа</w:t>
      </w:r>
    </w:p>
    <w:p w14:paraId="06B9CA1F" w14:textId="77777777" w:rsidR="00BB782D" w:rsidRPr="00832FF5" w:rsidRDefault="00BB782D" w:rsidP="00BB782D">
      <w:pPr>
        <w:spacing w:after="0" w:line="240" w:lineRule="auto"/>
        <w:ind w:firstLine="60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Начален пункт: гр. Долни Дъбник, База ПДНГ</w:t>
      </w:r>
    </w:p>
    <w:p w14:paraId="208BCAA9" w14:textId="77777777" w:rsidR="00BB782D" w:rsidRPr="00832FF5" w:rsidRDefault="00BB782D" w:rsidP="00BB782D">
      <w:pPr>
        <w:spacing w:after="0" w:line="240" w:lineRule="auto"/>
        <w:ind w:firstLine="60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Краен пункт: гр. Плевен - Военно-исторически музей</w:t>
      </w:r>
    </w:p>
    <w:p w14:paraId="2DEA8ADA" w14:textId="6879475B" w:rsidR="00BB782D" w:rsidRPr="00832FF5" w:rsidRDefault="00BB782D" w:rsidP="00BB782D">
      <w:pPr>
        <w:spacing w:after="0" w:line="240" w:lineRule="auto"/>
        <w:ind w:firstLine="600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Маршрут: Долни Дъбник База ПДНГ - с. Ясен – І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II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-та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”), ЛВТ – 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І-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ра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”) – І-ва спирка (ж.к. „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Сторгозия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”) – </w:t>
      </w:r>
      <w:r w:rsidRPr="0033434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Пазар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– Битов комбинат</w:t>
      </w:r>
      <w:r w:rsidR="009C5AAC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– Дом на книгата </w:t>
      </w:r>
      <w:r w:rsidRPr="00334348">
        <w:rPr>
          <w:rFonts w:ascii="Arial Narrow" w:eastAsia="Times New Roman" w:hAnsi="Arial Narrow" w:cs="Times New Roman"/>
          <w:sz w:val="26"/>
          <w:szCs w:val="26"/>
          <w:lang w:eastAsia="bg-BG"/>
        </w:rPr>
        <w:t>– „Цветан Спасов“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– х-л „Балкан“ – Бул. „Христо Ботев“</w:t>
      </w:r>
      <w:r w:rsidR="006F1083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F1083"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III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– Магазин “</w:t>
      </w:r>
      <w:r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Life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” – бл. 313 (ж.к.”Дружба”) – Обръщало</w:t>
      </w:r>
      <w:r w:rsidR="009C5AAC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-</w:t>
      </w:r>
      <w:r w:rsidR="0029235E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9C5AAC">
        <w:rPr>
          <w:rFonts w:ascii="Arial Narrow" w:eastAsia="Times New Roman" w:hAnsi="Arial Narrow" w:cs="Times New Roman"/>
          <w:sz w:val="26"/>
          <w:szCs w:val="26"/>
          <w:lang w:eastAsia="bg-BG"/>
        </w:rPr>
        <w:t>П</w:t>
      </w:r>
      <w:r w:rsidR="003649DF">
        <w:rPr>
          <w:rFonts w:ascii="Arial Narrow" w:eastAsia="Times New Roman" w:hAnsi="Arial Narrow" w:cs="Times New Roman"/>
          <w:sz w:val="26"/>
          <w:szCs w:val="26"/>
          <w:lang w:eastAsia="bg-BG"/>
        </w:rPr>
        <w:t>од т</w:t>
      </w:r>
      <w:r w:rsidR="0029235E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елевизионната кула – Заведение „Къщата“ –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Военно-исторически музей</w:t>
      </w:r>
    </w:p>
    <w:p w14:paraId="19DD9A09" w14:textId="77777777" w:rsidR="00BB782D" w:rsidRPr="00832FF5" w:rsidRDefault="006B4117" w:rsidP="00BB782D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(2)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Превозът на работниците и служителите на 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по маршрута описан в ал.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1 ще се извършва през всички работни дни с един автобус с 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капацитет най-малко 48 </w:t>
      </w:r>
      <w:r w:rsidR="003843A6"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(четиридесет и осем) 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>седящи места</w:t>
      </w:r>
      <w:r w:rsidR="005C1076"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пътници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656B1C61" w14:textId="77777777" w:rsidR="00BB782D" w:rsidRPr="00832FF5" w:rsidRDefault="006B4117" w:rsidP="00BB782D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(3)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На основание чл.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61, ал.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2 от Наредба №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33 от 03.11.1999г. за обществен превоз на пътници и товари на територията на Република България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уговореният специализиран превоз на работниците и служителите на възложителя ще се извършва по разписание, съгласно Приложение №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1, което е неразделна част от настоящия договор.</w:t>
      </w:r>
    </w:p>
    <w:p w14:paraId="592C93E9" w14:textId="4DA2B349" w:rsidR="00832FF5" w:rsidRPr="007875AE" w:rsidRDefault="00832FF5" w:rsidP="00BB782D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7875AE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 xml:space="preserve">(4) </w:t>
      </w:r>
      <w:r w:rsidR="00C956E7">
        <w:rPr>
          <w:rFonts w:ascii="Arial Narrow" w:eastAsia="Times New Roman" w:hAnsi="Arial Narrow" w:cs="Times New Roman"/>
          <w:sz w:val="26"/>
          <w:szCs w:val="26"/>
          <w:lang w:eastAsia="bg-BG"/>
        </w:rPr>
        <w:t>Договорът се сключва за срок от 1 година</w:t>
      </w:r>
      <w:r w:rsidRPr="007875AE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1E332B90" w14:textId="77777777" w:rsidR="00BB782D" w:rsidRPr="00832FF5" w:rsidRDefault="00BB782D" w:rsidP="00BB782D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</w:p>
    <w:p w14:paraId="2C1AE597" w14:textId="77777777" w:rsidR="00C76535" w:rsidRPr="00832FF5" w:rsidRDefault="006B4117" w:rsidP="00C76535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lastRenderedPageBreak/>
        <w:t>ІІ. ПРАВА И ЗАДЪЛЖЕНИЯ НА ИЗПЪЛНИТЕЛЯ</w:t>
      </w:r>
    </w:p>
    <w:p w14:paraId="1EE6A720" w14:textId="0BD074D1" w:rsidR="00C76535" w:rsidRPr="00832FF5" w:rsidRDefault="006B4117" w:rsidP="00C76535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2.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(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BB782D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ИЗПЪЛНИТЕЛЯТ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има право да получи  цена в размер на </w:t>
      </w:r>
      <w:r w:rsidR="002E36AB">
        <w:rPr>
          <w:rFonts w:ascii="Arial Narrow" w:eastAsia="Times New Roman" w:hAnsi="Arial Narrow" w:cs="Times New Roman"/>
          <w:sz w:val="26"/>
          <w:szCs w:val="26"/>
          <w:lang w:eastAsia="bg-BG"/>
        </w:rPr>
        <w:t>………………</w:t>
      </w:r>
      <w:r w:rsidR="006F75F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F75FD"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(</w:t>
      </w:r>
      <w:r w:rsidR="002E36AB">
        <w:rPr>
          <w:rFonts w:ascii="Arial Narrow" w:eastAsia="Times New Roman" w:hAnsi="Arial Narrow" w:cs="Times New Roman"/>
          <w:sz w:val="26"/>
          <w:szCs w:val="26"/>
          <w:lang w:eastAsia="bg-BG"/>
        </w:rPr>
        <w:t>……………….</w:t>
      </w:r>
      <w:r w:rsidR="003843A6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лева,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без ДДС </w:t>
      </w:r>
      <w:r w:rsidR="003843A6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на ден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за извършване на услугата по чл.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1.</w:t>
      </w:r>
    </w:p>
    <w:p w14:paraId="11A6453A" w14:textId="77777777" w:rsidR="00BB782D" w:rsidRPr="00832FF5" w:rsidRDefault="00BB782D" w:rsidP="00C76535">
      <w:pPr>
        <w:spacing w:before="120" w:after="0" w:line="240" w:lineRule="auto"/>
        <w:ind w:firstLine="60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(2) 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Плащането ще се извършва месечно на базата на надлежно оформен и подписан двустранен протокол за броя на дните</w:t>
      </w:r>
      <w:r w:rsidR="003843A6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,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в които е извършвана транспортната услуга в текущия месец.</w:t>
      </w:r>
    </w:p>
    <w:p w14:paraId="32BA8A4D" w14:textId="77777777" w:rsidR="003843A6" w:rsidRPr="00832FF5" w:rsidRDefault="00BB782D" w:rsidP="00BB782D">
      <w:pPr>
        <w:spacing w:before="120" w:after="0" w:line="240" w:lineRule="auto"/>
        <w:ind w:left="142" w:firstLine="566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Плащането ще се извършва по</w:t>
      </w:r>
      <w:r w:rsidR="006F1083" w:rsidRPr="00832FF5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 xml:space="preserve"> </w:t>
      </w:r>
      <w:r w:rsidR="003843A6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следната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банковата сметка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="003843A6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:</w:t>
      </w:r>
    </w:p>
    <w:p w14:paraId="395889B5" w14:textId="3EE57ED1" w:rsidR="00BB782D" w:rsidRPr="00B87528" w:rsidRDefault="002E36AB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Банка:…………………………….</w:t>
      </w:r>
    </w:p>
    <w:p w14:paraId="14A7C783" w14:textId="5F0E7AB3" w:rsidR="006F75FD" w:rsidRPr="00B87528" w:rsidRDefault="006F75FD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val="en-US" w:eastAsia="bg-BG"/>
        </w:rPr>
      </w:pP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Банкова сметка: </w:t>
      </w:r>
      <w:r w:rsidR="002E36AB">
        <w:rPr>
          <w:rFonts w:ascii="Arial Narrow" w:eastAsia="Times New Roman" w:hAnsi="Arial Narrow" w:cs="Times New Roman"/>
          <w:sz w:val="26"/>
          <w:szCs w:val="26"/>
          <w:lang w:eastAsia="bg-BG"/>
        </w:rPr>
        <w:t>……………………….</w:t>
      </w:r>
    </w:p>
    <w:p w14:paraId="039DAF81" w14:textId="4E571749" w:rsidR="006F75FD" w:rsidRPr="002E36AB" w:rsidRDefault="006F75FD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Банков код </w:t>
      </w:r>
      <w:r w:rsidR="002E36AB">
        <w:rPr>
          <w:rFonts w:ascii="Arial Narrow" w:eastAsia="Times New Roman" w:hAnsi="Arial Narrow" w:cs="Times New Roman"/>
          <w:sz w:val="26"/>
          <w:szCs w:val="26"/>
          <w:lang w:val="en-US" w:eastAsia="bg-BG"/>
        </w:rPr>
        <w:t>…</w:t>
      </w:r>
      <w:r w:rsidR="002E36AB">
        <w:rPr>
          <w:rFonts w:ascii="Arial Narrow" w:eastAsia="Times New Roman" w:hAnsi="Arial Narrow" w:cs="Times New Roman"/>
          <w:sz w:val="26"/>
          <w:szCs w:val="26"/>
          <w:lang w:eastAsia="bg-BG"/>
        </w:rPr>
        <w:t>…………………………….</w:t>
      </w:r>
    </w:p>
    <w:p w14:paraId="5362A335" w14:textId="77777777" w:rsidR="00BB782D" w:rsidRPr="00B87528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B8752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</w:t>
      </w:r>
      <w:r w:rsidR="005C65B8" w:rsidRPr="00B8752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 </w:t>
      </w:r>
      <w:r w:rsidRPr="00B8752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3.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B8752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ИЗПЪЛНИТЕЛЯТ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BB782D"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>се задължава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>:</w:t>
      </w:r>
    </w:p>
    <w:p w14:paraId="0A1BFCB4" w14:textId="1C2AD0D9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1. Да извършва</w:t>
      </w:r>
      <w:r w:rsidRPr="00B87528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специализиран</w:t>
      </w:r>
      <w:r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 xml:space="preserve"> превоз на работниците и служителите на </w:t>
      </w:r>
      <w:r w:rsidRPr="00B87528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bg-BG"/>
        </w:rPr>
        <w:t>ВЪЗЛОЖИТЕЛЯ</w:t>
      </w:r>
      <w:r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 xml:space="preserve"> </w:t>
      </w:r>
      <w:r w:rsidR="005C1076"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автобус</w:t>
      </w:r>
      <w:r w:rsidR="002E36AB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:</w:t>
      </w:r>
      <w:r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 xml:space="preserve"> </w:t>
      </w:r>
      <w:r w:rsidR="002E36AB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………………………</w:t>
      </w:r>
      <w:r w:rsidR="002A71C0"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 xml:space="preserve"> броя седящи места</w:t>
      </w:r>
      <w:r w:rsidRPr="00B87528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, наричан в договора за краткост “Автобус”, съгласно предмета на договора описан в чл.1.</w:t>
      </w:r>
    </w:p>
    <w:p w14:paraId="6EBA2DB3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2.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организира проверката на техническото състояние на автобуса преди излизането му от гаража.</w:t>
      </w:r>
    </w:p>
    <w:p w14:paraId="77782196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3.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представя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при поискване всички необходими документи на транспортното средство в т.ч. “Удостоверението за техническа изправност” на автобуса.</w:t>
      </w:r>
    </w:p>
    <w:p w14:paraId="56AD778B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4.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извършва периодичните прегледи за проверка на техническата изправност на автобуса, съгласно изискванията на Закона за движение по пътищата.</w:t>
      </w:r>
    </w:p>
    <w:p w14:paraId="57CFF9AB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5.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обозначи  автобуса с табела с надпис “Специализиран превоз” с размери </w:t>
      </w:r>
      <w:r w:rsidRPr="00832FF5">
        <w:rPr>
          <w:rFonts w:ascii="Arial Narrow" w:eastAsia="Times New Roman" w:hAnsi="Arial Narrow" w:cs="Times New Roman"/>
          <w:color w:val="000000"/>
          <w:sz w:val="26"/>
          <w:szCs w:val="26"/>
          <w:lang w:eastAsia="bg-BG"/>
        </w:rPr>
        <w:t>170мм х 625 мм, черен надпис на бял фон, с височина на буквите 45 мм.</w:t>
      </w:r>
    </w:p>
    <w:p w14:paraId="60A9FDB8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6.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съгласува определеното от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разписание с </w:t>
      </w:r>
      <w:r w:rsidR="006F1083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регионалното звено на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F1083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Изпълнителна агенция „Автомобилна администрация”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74776B8F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7.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организира труда на водача на автобуса, като спазва нормативно установената максимална продължителност на работния ден (смяна), 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междудневната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и 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междуседмичната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почивки и задължителните прекъсвания в периода на управление на автобуса, съгласно изискванията на закона за автомобилните прегледи.</w:t>
      </w:r>
    </w:p>
    <w:p w14:paraId="2466467C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8.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организира </w:t>
      </w:r>
      <w:proofErr w:type="spellStart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предпътния</w:t>
      </w:r>
      <w:proofErr w:type="spellEnd"/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медицински преглед на водача на автобуса, включващ общото му здравно състояние.</w:t>
      </w:r>
    </w:p>
    <w:p w14:paraId="02AACE81" w14:textId="105101AD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9.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представи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="00551760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копия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от</w:t>
      </w:r>
      <w:r w:rsidR="00551760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: </w:t>
      </w:r>
      <w:r w:rsidR="001712F0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валидно </w:t>
      </w:r>
      <w:r w:rsidR="00551760">
        <w:rPr>
          <w:rFonts w:ascii="Arial Narrow" w:eastAsia="Times New Roman" w:hAnsi="Arial Narrow" w:cs="Times New Roman"/>
          <w:sz w:val="26"/>
          <w:szCs w:val="26"/>
          <w:lang w:eastAsia="bg-BG"/>
        </w:rPr>
        <w:t>удостоверение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психологическа годност на водача</w:t>
      </w:r>
      <w:r w:rsidR="00551760">
        <w:rPr>
          <w:rFonts w:ascii="Arial Narrow" w:eastAsia="Times New Roman" w:hAnsi="Arial Narrow" w:cs="Times New Roman"/>
          <w:sz w:val="26"/>
          <w:szCs w:val="26"/>
          <w:lang w:eastAsia="bg-BG"/>
        </w:rPr>
        <w:t>,</w:t>
      </w:r>
      <w:r w:rsidR="00551760" w:rsidRPr="00551760">
        <w:rPr>
          <w:color w:val="000000"/>
          <w:sz w:val="36"/>
          <w:szCs w:val="3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валидна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карта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за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квалификация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на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="00551760" w:rsidRPr="00551760">
        <w:rPr>
          <w:rFonts w:ascii="Arial Narrow" w:hAnsi="Arial Narrow"/>
          <w:color w:val="000000"/>
          <w:sz w:val="26"/>
          <w:szCs w:val="26"/>
          <w:lang w:val="en"/>
        </w:rPr>
        <w:t>водача</w:t>
      </w:r>
      <w:proofErr w:type="spellEnd"/>
      <w:r w:rsidR="00551760" w:rsidRPr="00551760">
        <w:rPr>
          <w:rFonts w:ascii="Arial Narrow" w:hAnsi="Arial Narrow"/>
          <w:color w:val="000000"/>
          <w:sz w:val="26"/>
          <w:szCs w:val="26"/>
        </w:rPr>
        <w:t xml:space="preserve"> и валидно свидетелство за съдимост на водача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6DC0DAF7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10.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изпълнява добросъвестно поетите по договора задължения.</w:t>
      </w:r>
    </w:p>
    <w:p w14:paraId="1A9D271A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11.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заплаща за своя сметка определените данъци и такси съпътстващи предмета му на дейност. </w:t>
      </w:r>
    </w:p>
    <w:p w14:paraId="19F1D41C" w14:textId="77777777" w:rsidR="00BB782D" w:rsidRPr="00832FF5" w:rsidRDefault="006B4117" w:rsidP="00BB782D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12.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Да представи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копие от документите за сключена застраховка “Гражданска отговорност” за автобуса и “Гражданска отговорност на превозвача”, както и задължителната за този род дейности застраховка „Злополука“ на п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ътниците в превозните средства.</w:t>
      </w:r>
    </w:p>
    <w:p w14:paraId="6D62EA78" w14:textId="77777777" w:rsidR="001B0298" w:rsidRPr="00832FF5" w:rsidRDefault="006B4117" w:rsidP="001B0298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13.</w:t>
      </w:r>
      <w:r w:rsidR="00BB782D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осигури на работниците и служителите на ВЪЗЛОЖИТЕЛЯ карти, съгласно изискванията на чл.</w:t>
      </w:r>
      <w:r w:rsidR="00AF7503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62 от Наредба №33/03.11.1999 г. за обществен превоз на пътници и товари на територията на Република България. </w:t>
      </w:r>
    </w:p>
    <w:p w14:paraId="06C9F58F" w14:textId="77777777" w:rsidR="001B0298" w:rsidRPr="00832FF5" w:rsidRDefault="006B4117" w:rsidP="001B0298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lastRenderedPageBreak/>
        <w:t>14.</w:t>
      </w:r>
      <w:r w:rsidR="001B029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поддържа в изправност уредбата за отопление и вентилация и климатичната инсталация.</w:t>
      </w:r>
    </w:p>
    <w:p w14:paraId="0CDE1B16" w14:textId="77777777" w:rsidR="001B0298" w:rsidRPr="00832FF5" w:rsidRDefault="006B4117" w:rsidP="001B0298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15.</w:t>
      </w:r>
      <w:r w:rsidR="001B029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Да поддържа добра хигиена в автобуса.</w:t>
      </w:r>
    </w:p>
    <w:p w14:paraId="3FC1CDF2" w14:textId="77777777" w:rsidR="008E3E11" w:rsidRDefault="005C1076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16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. Да изпълнява условието на </w:t>
      </w:r>
      <w:r w:rsidR="008E3E11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, в случай че специализираният автобусен превоз се извършва с нает автобус, договорът за наем или лизинг да е най-малко до изтичане срока на изпълнение на договора.</w:t>
      </w:r>
    </w:p>
    <w:p w14:paraId="0906842D" w14:textId="4AF490E9" w:rsidR="00812940" w:rsidRPr="00832FF5" w:rsidRDefault="00812940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17. Да раз</w:t>
      </w:r>
      <w:r w:rsidR="00D47BF5">
        <w:rPr>
          <w:rFonts w:ascii="Arial Narrow" w:eastAsia="Times New Roman" w:hAnsi="Arial Narrow" w:cs="Times New Roman"/>
          <w:sz w:val="26"/>
          <w:szCs w:val="26"/>
          <w:lang w:eastAsia="bg-BG"/>
        </w:rPr>
        <w:t>полага с резервен автобус с най-малко 48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брой </w:t>
      </w:r>
      <w:r w:rsidR="00D47B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седящи 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места</w:t>
      </w:r>
      <w:r w:rsidR="00D47B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пътници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и отговарящ</w:t>
      </w:r>
      <w:r w:rsidR="00D47B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и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на </w:t>
      </w:r>
      <w:r w:rsidR="00D47B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другите 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изискванията на възложителя, както за основния автобус.</w:t>
      </w:r>
      <w:r w:rsidR="007110EF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При невъзможност за ползване на основния автобус, изпълнителя се задължава да осигури незабавно обслужването на възложителя с резервния автобус.  </w:t>
      </w:r>
    </w:p>
    <w:p w14:paraId="5A095BDB" w14:textId="77777777" w:rsidR="005C1076" w:rsidRPr="00832FF5" w:rsidRDefault="005C1076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3415D287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ІІІ. ПРАВА И ЗАДЪЛЖЕНИЯ НА ВЪЗЛОЖИТЕЛЯ</w:t>
      </w:r>
    </w:p>
    <w:p w14:paraId="443A4315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</w:t>
      </w:r>
      <w:r w:rsidR="005C65B8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4.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ВЪЗЛОЖИТЕЛЯТ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има право:</w:t>
      </w:r>
    </w:p>
    <w:p w14:paraId="0A2C65C2" w14:textId="2C4EB64B" w:rsidR="008E3E11" w:rsidRPr="00832FF5" w:rsidRDefault="008E3E11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1.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Да извършва  проверка  относно  валидността  на описаните в чл.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B411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3, т.2, 3, 4, </w:t>
      </w:r>
      <w:r w:rsidR="00AF7503">
        <w:rPr>
          <w:rFonts w:ascii="Arial Narrow" w:eastAsia="Times New Roman" w:hAnsi="Arial Narrow" w:cs="Times New Roman"/>
          <w:sz w:val="26"/>
          <w:szCs w:val="26"/>
          <w:lang w:eastAsia="bg-BG"/>
        </w:rPr>
        <w:t>9,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12</w:t>
      </w:r>
      <w:r w:rsidR="00AF7503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и 17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документи;</w:t>
      </w:r>
    </w:p>
    <w:p w14:paraId="644870E2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2. Да удържи неустойка от месечна цена в случай на неточно изпълнение на задълженията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по чл.3;</w:t>
      </w:r>
    </w:p>
    <w:p w14:paraId="4A1F6ACA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3. Да прекрати едностранно изпълнението на договора, без предизвестие, при неизпълнение на задълженията по чл.</w:t>
      </w:r>
      <w:r w:rsidR="005C65B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3 от страна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3250954F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</w:t>
      </w:r>
      <w:r w:rsidR="005C65B8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5.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ВЪЗЛОЖИТЕЛЯТ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се задължава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:</w:t>
      </w:r>
    </w:p>
    <w:p w14:paraId="587CCDF1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1. Да заплати уговорената цена в чл.</w:t>
      </w:r>
      <w:r w:rsidR="005C65B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2 от настоящия договор в срок до 10 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(десет)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дни след изтичане на 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съответния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месец и представена фактура по 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посочената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в този договор банкова сметка на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="008E3E11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;</w:t>
      </w:r>
    </w:p>
    <w:p w14:paraId="46F57303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2. Да установи с протокол  неизпълнението на изискванията по чл.</w:t>
      </w:r>
      <w:r w:rsidR="005C65B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3 и уведоми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това в писмен вид (факс, обратна разписка, препоръчана поща, лично на ръка) в 3 /три/ дневен срок, считано от деня на съставяне на протокола.</w:t>
      </w:r>
    </w:p>
    <w:p w14:paraId="514A1979" w14:textId="77777777" w:rsidR="008E3E11" w:rsidRPr="00832FF5" w:rsidRDefault="008E3E11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22C01991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ІV.</w:t>
      </w:r>
      <w:r w:rsidR="008E3E11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ЗАДЪЛЖЕНИЯ ЗА КОНФИДЕНЦИАЛНОСТ</w:t>
      </w:r>
    </w:p>
    <w:p w14:paraId="3EA184A7" w14:textId="7777777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</w:t>
      </w:r>
      <w:r w:rsidR="008E3E11"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6.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(1) Всяка от страните по договора поема задължението да не разпространява данни и факти, станали й известни при или по повод изпълнението на задълженията си.</w:t>
      </w:r>
    </w:p>
    <w:p w14:paraId="556ABE41" w14:textId="62B42EB7" w:rsidR="008E3E11" w:rsidRPr="00832FF5" w:rsidRDefault="006B4117" w:rsidP="008E3E11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(2) Макар и да отговаря на условията на ал.</w:t>
      </w:r>
      <w:r w:rsidR="00190B02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1, не е обект на задължението за конфиденциалност онази информация, която е известна в публичното пространство.</w:t>
      </w:r>
    </w:p>
    <w:p w14:paraId="357109A8" w14:textId="77777777" w:rsidR="00190B02" w:rsidRDefault="00190B02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6CE6876A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V. САНКЦИИ И НЕУСТОЙКИ</w:t>
      </w:r>
    </w:p>
    <w:p w14:paraId="62E5E5EA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Чл.7.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При забава от страна на </w:t>
      </w:r>
      <w:r w:rsidRPr="00832FF5">
        <w:rPr>
          <w:rFonts w:ascii="Arial Narrow" w:eastAsia="Times New Roman" w:hAnsi="Arial Narrow" w:cs="Times New Roman"/>
          <w:b/>
          <w:sz w:val="26"/>
          <w:szCs w:val="26"/>
        </w:rPr>
        <w:t>ВЪЗЛОЖИТЕЛЯ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при заплащането на уговорената в настоящия договор месечна цена, той дължи неустойка в размер на 2 % /два процента/ за всяка седмица забава, но не повече от 10 % /десет процента/ от дължимата сума.</w:t>
      </w:r>
    </w:p>
    <w:p w14:paraId="28B23E51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Чл.8.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Плащането на неустойка не лишава изправната страна по договора от правото й да търси обезщетение за претърпени вреди и пропуснати ползи над размера на неустойката.</w:t>
      </w:r>
    </w:p>
    <w:p w14:paraId="590D6A03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Чл.9.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В случай на неизпълнение на поетите по чл.</w:t>
      </w:r>
      <w:r w:rsidR="005C65B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3 от договора задължения 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ИЗПЪЛНИТЕЛЯ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дължи неустойка в размер една месечна цена</w:t>
      </w:r>
      <w:r w:rsidR="005C65B8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всяко нарушение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. </w:t>
      </w:r>
    </w:p>
    <w:p w14:paraId="72A8E4F4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Чл.10.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Страните по договора запазват правото си да търсят обезщетение за причинени по-големи по размер вреди по общия ред, предвиден в действащото българско законодателство.</w:t>
      </w:r>
    </w:p>
    <w:p w14:paraId="54646C1C" w14:textId="77777777" w:rsidR="003B0C9A" w:rsidRPr="00832FF5" w:rsidRDefault="003B0C9A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2B945799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VІ. ПРЕКРАТЯВАНЕ НА ДОГОВОРА</w:t>
      </w:r>
    </w:p>
    <w:p w14:paraId="74F151DC" w14:textId="77777777" w:rsidR="00C76535" w:rsidRPr="00832FF5" w:rsidRDefault="006B4117" w:rsidP="00C76535">
      <w:pPr>
        <w:spacing w:before="120" w:after="0" w:line="240" w:lineRule="auto"/>
        <w:ind w:firstLine="566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Чл.11. (1)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Настоящият договор се прекратява:</w:t>
      </w:r>
    </w:p>
    <w:p w14:paraId="68DE577C" w14:textId="77777777" w:rsidR="003B0C9A" w:rsidRPr="00832FF5" w:rsidRDefault="006B4117" w:rsidP="003B0C9A">
      <w:pPr>
        <w:pStyle w:val="a3"/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</w:rPr>
        <w:t>По взаимно писмено съгласие на страните по него;</w:t>
      </w:r>
    </w:p>
    <w:p w14:paraId="34CF25E9" w14:textId="77777777" w:rsidR="006B4117" w:rsidRPr="00832FF5" w:rsidRDefault="006B4117" w:rsidP="003B0C9A">
      <w:pPr>
        <w:pStyle w:val="a3"/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</w:rPr>
        <w:t>С едномесечно писмено предизвестие, отправено до другата страна;</w:t>
      </w:r>
    </w:p>
    <w:p w14:paraId="09EE2AC6" w14:textId="77777777" w:rsidR="006B4117" w:rsidRPr="00832FF5" w:rsidRDefault="006B4117" w:rsidP="003B0C9A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</w:rPr>
        <w:t>Автоматично, с изтича</w:t>
      </w:r>
      <w:r w:rsidR="00C76535" w:rsidRPr="00832FF5">
        <w:rPr>
          <w:rFonts w:ascii="Arial Narrow" w:eastAsia="Times New Roman" w:hAnsi="Arial Narrow" w:cs="Times New Roman"/>
          <w:sz w:val="26"/>
          <w:szCs w:val="26"/>
        </w:rPr>
        <w:t>нето на определения в чл.1 срок;</w:t>
      </w:r>
    </w:p>
    <w:p w14:paraId="10EB9A37" w14:textId="77777777" w:rsidR="00C76535" w:rsidRPr="00832FF5" w:rsidRDefault="006B4117" w:rsidP="003B0C9A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sz w:val="26"/>
          <w:szCs w:val="26"/>
        </w:rPr>
        <w:t>Съгласно чл.</w:t>
      </w:r>
      <w:r w:rsidR="007674EC" w:rsidRPr="00832FF5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4, т.</w:t>
      </w:r>
      <w:r w:rsidR="005C65B8" w:rsidRPr="00832FF5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3 от договора.</w:t>
      </w:r>
    </w:p>
    <w:p w14:paraId="3987F0DE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(2)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Договорът се счита за прекратен от датата на подписване на споразумението по ал.1, т.1, освен ако в него не е уговорено друго, съответно от датата</w:t>
      </w:r>
      <w:r w:rsidR="007674EC" w:rsidRPr="00832FF5">
        <w:rPr>
          <w:rFonts w:ascii="Arial Narrow" w:eastAsia="Times New Roman" w:hAnsi="Arial Narrow" w:cs="Times New Roman"/>
          <w:sz w:val="26"/>
          <w:szCs w:val="26"/>
        </w:rPr>
        <w:t>, на която изтича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предизвестието по ал.1, т.</w:t>
      </w:r>
      <w:r w:rsidR="005C65B8" w:rsidRPr="00832FF5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2 или от датата на получаване на уведомлението по ал.1, т. 4.</w:t>
      </w:r>
    </w:p>
    <w:p w14:paraId="2F305A07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 12.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При прекратяване на договора, всяка от страните е длъжна да върне получените във връзка с изпълнението на договора оригинални документи и други носители на информация.</w:t>
      </w:r>
    </w:p>
    <w:p w14:paraId="3DD45822" w14:textId="77777777" w:rsidR="00B87528" w:rsidRDefault="00B87528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6353292E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VІІ. ЗАКЛЮЧИТЕЛНИ РАЗПОРЕДБИ</w:t>
      </w:r>
    </w:p>
    <w:p w14:paraId="085FAB59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 xml:space="preserve">Чл.13.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Отношенията между страните се уреждат от разпоредбите на този договор и приложенията към него.</w:t>
      </w:r>
    </w:p>
    <w:p w14:paraId="593D1C72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 xml:space="preserve">Чл.14. </w:t>
      </w:r>
      <w:r w:rsidRPr="00832FF5">
        <w:rPr>
          <w:rFonts w:ascii="Arial Narrow" w:eastAsia="Times New Roman" w:hAnsi="Arial Narrow" w:cs="Times New Roman"/>
          <w:sz w:val="26"/>
          <w:szCs w:val="26"/>
        </w:rPr>
        <w:t>Цялата кореспонденция, свързана с осъществяването на съвместната дейност, се получава от посочен от всяка страна представител – лице за контакти.</w:t>
      </w:r>
    </w:p>
    <w:p w14:paraId="18791436" w14:textId="77777777" w:rsidR="00C76535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Чл.15.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По отношение на всички неуредени въпроси се прилага Закона за задълженията и договорите и цялото действащо българско законодателство.</w:t>
      </w:r>
    </w:p>
    <w:p w14:paraId="78092A70" w14:textId="77777777" w:rsidR="005C65B8" w:rsidRPr="00832FF5" w:rsidRDefault="006B4117" w:rsidP="00C7653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</w:rPr>
        <w:t>Чл.16.</w:t>
      </w:r>
      <w:r w:rsidRPr="00832FF5">
        <w:rPr>
          <w:rFonts w:ascii="Arial Narrow" w:eastAsia="Times New Roman" w:hAnsi="Arial Narrow" w:cs="Times New Roman"/>
          <w:sz w:val="26"/>
          <w:szCs w:val="26"/>
        </w:rPr>
        <w:t xml:space="preserve"> Неразделна част от договора </w:t>
      </w:r>
      <w:r w:rsidR="005C65B8" w:rsidRPr="00832FF5">
        <w:rPr>
          <w:rFonts w:ascii="Arial Narrow" w:eastAsia="Times New Roman" w:hAnsi="Arial Narrow" w:cs="Times New Roman"/>
          <w:sz w:val="26"/>
          <w:szCs w:val="26"/>
        </w:rPr>
        <w:t>са:</w:t>
      </w:r>
    </w:p>
    <w:p w14:paraId="12AE0E31" w14:textId="77777777" w:rsidR="006B4117" w:rsidRPr="006C6117" w:rsidRDefault="005C65B8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Приложение №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6C6117">
        <w:rPr>
          <w:rFonts w:ascii="Arial Narrow" w:eastAsia="Times New Roman" w:hAnsi="Arial Narrow" w:cs="Times New Roman"/>
          <w:sz w:val="26"/>
          <w:szCs w:val="26"/>
        </w:rPr>
        <w:t xml:space="preserve">1 </w:t>
      </w:r>
      <w:r w:rsidR="00812940" w:rsidRPr="006C6117">
        <w:rPr>
          <w:rFonts w:ascii="Arial Narrow" w:eastAsia="Times New Roman" w:hAnsi="Arial Narrow" w:cs="Times New Roman"/>
          <w:sz w:val="26"/>
          <w:szCs w:val="26"/>
        </w:rPr>
        <w:t>-</w:t>
      </w:r>
      <w:r w:rsidRPr="006C6117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>Маршрутно разписание;</w:t>
      </w:r>
    </w:p>
    <w:p w14:paraId="3A6318E3" w14:textId="77777777" w:rsidR="00812940" w:rsidRPr="006C6117" w:rsidRDefault="00812940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Приложение № 2 - Лиценз за превоз на пътници</w:t>
      </w:r>
      <w:r w:rsidR="00D47BF5" w:rsidRPr="006C6117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17D32C5E" w14:textId="0223AE9F" w:rsidR="007110EF" w:rsidRPr="006C6117" w:rsidRDefault="007110EF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 xml:space="preserve">Приложение № 3 - </w:t>
      </w:r>
      <w:r w:rsidRPr="006C6117">
        <w:rPr>
          <w:rFonts w:ascii="Arial Narrow" w:hAnsi="Arial Narrow"/>
          <w:color w:val="000000"/>
          <w:sz w:val="26"/>
          <w:szCs w:val="26"/>
        </w:rPr>
        <w:t>У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достоверение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на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r w:rsidRPr="006C6117">
        <w:rPr>
          <w:rFonts w:ascii="Arial Narrow" w:hAnsi="Arial Narrow"/>
          <w:color w:val="000000"/>
          <w:sz w:val="26"/>
          <w:szCs w:val="26"/>
        </w:rPr>
        <w:t xml:space="preserve">автобуса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за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обществен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превоз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на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пътници</w:t>
      </w:r>
      <w:proofErr w:type="spellEnd"/>
      <w:r w:rsidRPr="006C6117">
        <w:rPr>
          <w:rFonts w:ascii="Arial Narrow" w:hAnsi="Arial Narrow"/>
          <w:color w:val="000000"/>
          <w:sz w:val="26"/>
          <w:szCs w:val="26"/>
        </w:rPr>
        <w:t xml:space="preserve"> към лиценза</w:t>
      </w:r>
    </w:p>
    <w:p w14:paraId="06BE80F4" w14:textId="0DD922E8" w:rsidR="005C65B8" w:rsidRPr="006C6117" w:rsidRDefault="007110EF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Приложение № 4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>-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 xml:space="preserve">Копие от 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>застраховки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>: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 „Гражданска отговорност“</w:t>
      </w:r>
      <w:r w:rsidR="00794962" w:rsidRPr="006C6117">
        <w:rPr>
          <w:rFonts w:ascii="Arial Narrow" w:eastAsia="Times New Roman" w:hAnsi="Arial Narrow" w:cs="Times New Roman"/>
          <w:sz w:val="26"/>
          <w:szCs w:val="26"/>
        </w:rPr>
        <w:t xml:space="preserve"> за автобуса</w:t>
      </w:r>
      <w:r w:rsidR="001E06B6" w:rsidRPr="006C6117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="00794962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>и „Злополука на пътниците</w:t>
      </w:r>
      <w:r w:rsidR="001E06B6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>“</w:t>
      </w:r>
      <w:r w:rsidR="00794962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в превозните средства</w:t>
      </w:r>
      <w:r w:rsidR="00380377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>;</w:t>
      </w:r>
    </w:p>
    <w:p w14:paraId="5565C4DD" w14:textId="02231E97" w:rsidR="005C65B8" w:rsidRPr="006C6117" w:rsidRDefault="007110EF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Приложение № 5</w:t>
      </w:r>
      <w:r w:rsidR="005C65B8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380377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- Копие от </w:t>
      </w:r>
      <w:r w:rsidR="005C65B8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>Удостоверение за психологическа годност на водача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 на автобуса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2F9739E0" w14:textId="319E3226" w:rsidR="00551760" w:rsidRPr="006C6117" w:rsidRDefault="00551760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Приложение № 6 - В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алидна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карта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за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квалификация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на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  <w:lang w:val="en"/>
        </w:rPr>
        <w:t xml:space="preserve"> </w:t>
      </w:r>
      <w:proofErr w:type="spellStart"/>
      <w:r w:rsidRPr="006C6117">
        <w:rPr>
          <w:rFonts w:ascii="Arial Narrow" w:hAnsi="Arial Narrow"/>
          <w:color w:val="000000"/>
          <w:sz w:val="26"/>
          <w:szCs w:val="26"/>
          <w:lang w:val="en"/>
        </w:rPr>
        <w:t>водача</w:t>
      </w:r>
      <w:proofErr w:type="spellEnd"/>
      <w:r w:rsidRPr="006C6117">
        <w:rPr>
          <w:rFonts w:ascii="Arial Narrow" w:hAnsi="Arial Narrow"/>
          <w:color w:val="000000"/>
          <w:sz w:val="26"/>
          <w:szCs w:val="26"/>
        </w:rPr>
        <w:t>;</w:t>
      </w:r>
    </w:p>
    <w:p w14:paraId="1CF6B653" w14:textId="601ED074" w:rsidR="00551760" w:rsidRPr="006C6117" w:rsidRDefault="00551760" w:rsidP="00551760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hAnsi="Arial Narrow"/>
          <w:color w:val="000000"/>
          <w:sz w:val="26"/>
          <w:szCs w:val="26"/>
        </w:rPr>
        <w:t>Приложение № 7 - Валидно свидетелство за съдимост на водача;</w:t>
      </w:r>
    </w:p>
    <w:p w14:paraId="3C3E4347" w14:textId="065E20F3" w:rsidR="005C65B8" w:rsidRPr="006C6117" w:rsidRDefault="007110EF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>П</w:t>
      </w:r>
      <w:r w:rsidR="00551760" w:rsidRPr="006C6117">
        <w:rPr>
          <w:rFonts w:ascii="Arial Narrow" w:eastAsia="Times New Roman" w:hAnsi="Arial Narrow" w:cs="Times New Roman"/>
          <w:sz w:val="26"/>
          <w:szCs w:val="26"/>
        </w:rPr>
        <w:t>риложение № 8</w:t>
      </w:r>
      <w:r w:rsidR="00380377" w:rsidRPr="006C611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- </w:t>
      </w:r>
      <w:r w:rsidR="00380377" w:rsidRPr="006C6117">
        <w:rPr>
          <w:rFonts w:ascii="Arial Narrow" w:eastAsia="Times New Roman" w:hAnsi="Arial Narrow" w:cs="Times New Roman"/>
          <w:sz w:val="26"/>
          <w:szCs w:val="26"/>
        </w:rPr>
        <w:t xml:space="preserve">Копие от 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Удостоверение за техническа </w:t>
      </w:r>
      <w:r w:rsidR="00794962" w:rsidRPr="006C6117">
        <w:rPr>
          <w:rFonts w:ascii="Arial Narrow" w:eastAsia="Times New Roman" w:hAnsi="Arial Narrow" w:cs="Times New Roman"/>
          <w:sz w:val="26"/>
          <w:szCs w:val="26"/>
        </w:rPr>
        <w:t>изправност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 xml:space="preserve"> на авто</w:t>
      </w:r>
      <w:r w:rsidR="00794962" w:rsidRPr="006C6117">
        <w:rPr>
          <w:rFonts w:ascii="Arial Narrow" w:eastAsia="Times New Roman" w:hAnsi="Arial Narrow" w:cs="Times New Roman"/>
          <w:sz w:val="26"/>
          <w:szCs w:val="26"/>
        </w:rPr>
        <w:t>б</w:t>
      </w:r>
      <w:r w:rsidR="005C65B8" w:rsidRPr="006C6117">
        <w:rPr>
          <w:rFonts w:ascii="Arial Narrow" w:eastAsia="Times New Roman" w:hAnsi="Arial Narrow" w:cs="Times New Roman"/>
          <w:sz w:val="26"/>
          <w:szCs w:val="26"/>
        </w:rPr>
        <w:t>уса</w:t>
      </w:r>
      <w:r w:rsidR="00551760" w:rsidRPr="006C6117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3BA7D156" w14:textId="25E74EFE" w:rsidR="001E06B6" w:rsidRDefault="007110EF" w:rsidP="005C65B8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6C6117">
        <w:rPr>
          <w:rFonts w:ascii="Arial Narrow" w:eastAsia="Times New Roman" w:hAnsi="Arial Narrow" w:cs="Times New Roman"/>
          <w:sz w:val="26"/>
          <w:szCs w:val="26"/>
        </w:rPr>
        <w:t xml:space="preserve">Копия от документите по </w:t>
      </w:r>
      <w:proofErr w:type="spellStart"/>
      <w:r w:rsidRPr="006C6117">
        <w:rPr>
          <w:rFonts w:ascii="Arial Narrow" w:eastAsia="Times New Roman" w:hAnsi="Arial Narrow" w:cs="Times New Roman"/>
          <w:sz w:val="26"/>
          <w:szCs w:val="26"/>
        </w:rPr>
        <w:t>т.т</w:t>
      </w:r>
      <w:proofErr w:type="spellEnd"/>
      <w:r w:rsidRPr="006C6117">
        <w:rPr>
          <w:rFonts w:ascii="Arial Narrow" w:eastAsia="Times New Roman" w:hAnsi="Arial Narrow" w:cs="Times New Roman"/>
          <w:sz w:val="26"/>
          <w:szCs w:val="26"/>
        </w:rPr>
        <w:t>. 3</w:t>
      </w:r>
      <w:r w:rsidR="00D47BF5" w:rsidRPr="006C6117">
        <w:rPr>
          <w:rFonts w:ascii="Arial Narrow" w:eastAsia="Times New Roman" w:hAnsi="Arial Narrow" w:cs="Times New Roman"/>
          <w:sz w:val="26"/>
          <w:szCs w:val="26"/>
        </w:rPr>
        <w:t xml:space="preserve"> – </w:t>
      </w:r>
      <w:r w:rsidR="00551760" w:rsidRPr="006C6117">
        <w:rPr>
          <w:rFonts w:ascii="Arial Narrow" w:eastAsia="Times New Roman" w:hAnsi="Arial Narrow" w:cs="Times New Roman"/>
          <w:sz w:val="26"/>
          <w:szCs w:val="26"/>
        </w:rPr>
        <w:t>8</w:t>
      </w:r>
      <w:r w:rsidR="00D47BF5" w:rsidRPr="006C6117">
        <w:rPr>
          <w:rFonts w:ascii="Arial Narrow" w:eastAsia="Times New Roman" w:hAnsi="Arial Narrow" w:cs="Times New Roman"/>
          <w:sz w:val="26"/>
          <w:szCs w:val="26"/>
        </w:rPr>
        <w:t xml:space="preserve"> за резервния автобус</w:t>
      </w:r>
      <w:r w:rsidR="001E06B6" w:rsidRPr="006C6117">
        <w:rPr>
          <w:rFonts w:ascii="Arial Narrow" w:eastAsia="Times New Roman" w:hAnsi="Arial Narrow" w:cs="Times New Roman"/>
          <w:sz w:val="26"/>
          <w:szCs w:val="26"/>
        </w:rPr>
        <w:t>.</w:t>
      </w:r>
    </w:p>
    <w:p w14:paraId="3016A237" w14:textId="77777777" w:rsidR="006B4117" w:rsidRPr="00832FF5" w:rsidRDefault="006B4117" w:rsidP="006B4117">
      <w:pPr>
        <w:spacing w:after="0" w:line="240" w:lineRule="auto"/>
        <w:ind w:firstLine="992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</w:p>
    <w:p w14:paraId="6F59E6E1" w14:textId="77777777" w:rsidR="006B4117" w:rsidRPr="00832FF5" w:rsidRDefault="006B4117" w:rsidP="006B4117">
      <w:pPr>
        <w:spacing w:after="0" w:line="240" w:lineRule="auto"/>
        <w:ind w:firstLine="992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Настоящият договор се изготви </w:t>
      </w:r>
      <w:r w:rsidR="00794962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и подписа 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в два </w:t>
      </w:r>
      <w:r w:rsidR="00380377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еднакви</w:t>
      </w:r>
      <w:r w:rsidR="00794962"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екземпляра, по един за всяка от страните</w:t>
      </w:r>
      <w:r w:rsidRPr="00832FF5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</w:p>
    <w:p w14:paraId="66FB29D7" w14:textId="77777777" w:rsidR="00687447" w:rsidRPr="00832FF5" w:rsidRDefault="00687447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0E6B471A" w14:textId="77777777" w:rsidR="006B4117" w:rsidRDefault="006B4117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ВЪЗЛОЖИТЕЛ:</w:t>
      </w:r>
      <w:r w:rsidRPr="00832FF5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ab/>
        <w:t>ИЗПЪЛНИТЕЛ:</w:t>
      </w:r>
    </w:p>
    <w:p w14:paraId="52ABF702" w14:textId="77777777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4464CC85" w14:textId="77777777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0CC1A8C3" w14:textId="60880778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–––––––––––––––</w:t>
      </w: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ab/>
        <w:t>––––––––––––––––</w:t>
      </w:r>
    </w:p>
    <w:p w14:paraId="5D93776F" w14:textId="54B54C31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Любомир Чакъров</w:t>
      </w: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ab/>
      </w:r>
      <w:r w:rsidR="002E36AB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……………………..</w:t>
      </w:r>
    </w:p>
    <w:p w14:paraId="484A37A1" w14:textId="66290C30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Изпълнителен директор</w:t>
      </w: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ab/>
      </w:r>
      <w:r w:rsidR="002E36AB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…………………</w:t>
      </w:r>
    </w:p>
    <w:p w14:paraId="306E994E" w14:textId="77777777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6A06E640" w14:textId="77777777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</w:p>
    <w:p w14:paraId="1DFC1330" w14:textId="22D9DF0A" w:rsid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–––––––––––––––</w:t>
      </w:r>
    </w:p>
    <w:p w14:paraId="1B4E4266" w14:textId="485E72FB" w:rsidR="00257008" w:rsidRP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 w:rsidRPr="0025700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Пламен Николов</w:t>
      </w:r>
    </w:p>
    <w:p w14:paraId="28470A2F" w14:textId="171335B0" w:rsidR="00257008" w:rsidRPr="00257008" w:rsidRDefault="00257008" w:rsidP="006B4117">
      <w:pPr>
        <w:tabs>
          <w:tab w:val="left" w:pos="5747"/>
        </w:tabs>
        <w:spacing w:after="0" w:line="240" w:lineRule="auto"/>
        <w:ind w:firstLine="992"/>
        <w:jc w:val="both"/>
        <w:rPr>
          <w:rFonts w:ascii="Arial Narrow" w:eastAsia="Times New Roman" w:hAnsi="Arial Narrow" w:cs="Times New Roman"/>
          <w:b/>
          <w:sz w:val="26"/>
          <w:szCs w:val="26"/>
          <w:lang w:eastAsia="bg-BG"/>
        </w:rPr>
      </w:pPr>
      <w:r w:rsidRPr="00257008">
        <w:rPr>
          <w:rFonts w:ascii="Arial Narrow" w:eastAsia="Times New Roman" w:hAnsi="Arial Narrow" w:cs="Times New Roman"/>
          <w:b/>
          <w:sz w:val="26"/>
          <w:szCs w:val="26"/>
          <w:lang w:eastAsia="bg-BG"/>
        </w:rPr>
        <w:t>Изпълнителен директор</w:t>
      </w:r>
    </w:p>
    <w:sectPr w:rsidR="00257008" w:rsidRPr="00257008" w:rsidSect="00190B02">
      <w:pgSz w:w="11906" w:h="16838"/>
      <w:pgMar w:top="426" w:right="907" w:bottom="568" w:left="1134" w:header="57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278E"/>
    <w:multiLevelType w:val="hybridMultilevel"/>
    <w:tmpl w:val="DE32B670"/>
    <w:lvl w:ilvl="0" w:tplc="CF082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76345"/>
    <w:multiLevelType w:val="hybridMultilevel"/>
    <w:tmpl w:val="0FEAC3FA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85B5119"/>
    <w:multiLevelType w:val="singleLevel"/>
    <w:tmpl w:val="0402000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7"/>
    <w:rsid w:val="000409BA"/>
    <w:rsid w:val="00057FF7"/>
    <w:rsid w:val="001712F0"/>
    <w:rsid w:val="00190B02"/>
    <w:rsid w:val="001B0298"/>
    <w:rsid w:val="001E06B6"/>
    <w:rsid w:val="001F0BD0"/>
    <w:rsid w:val="00220B6C"/>
    <w:rsid w:val="00243E14"/>
    <w:rsid w:val="00247236"/>
    <w:rsid w:val="00257008"/>
    <w:rsid w:val="002723B1"/>
    <w:rsid w:val="002748AC"/>
    <w:rsid w:val="0029235E"/>
    <w:rsid w:val="002A71C0"/>
    <w:rsid w:val="002C5BA7"/>
    <w:rsid w:val="002E36AB"/>
    <w:rsid w:val="00334348"/>
    <w:rsid w:val="00355785"/>
    <w:rsid w:val="003649DF"/>
    <w:rsid w:val="00380377"/>
    <w:rsid w:val="0038385D"/>
    <w:rsid w:val="003843A6"/>
    <w:rsid w:val="003B0C9A"/>
    <w:rsid w:val="003D4655"/>
    <w:rsid w:val="00402296"/>
    <w:rsid w:val="00431139"/>
    <w:rsid w:val="00455E40"/>
    <w:rsid w:val="0049113A"/>
    <w:rsid w:val="004B6E8B"/>
    <w:rsid w:val="005426DA"/>
    <w:rsid w:val="00551760"/>
    <w:rsid w:val="005C1076"/>
    <w:rsid w:val="005C65B8"/>
    <w:rsid w:val="005D415D"/>
    <w:rsid w:val="005F310C"/>
    <w:rsid w:val="006075B1"/>
    <w:rsid w:val="006802E1"/>
    <w:rsid w:val="00687447"/>
    <w:rsid w:val="00690733"/>
    <w:rsid w:val="006B4117"/>
    <w:rsid w:val="006C6117"/>
    <w:rsid w:val="006D273A"/>
    <w:rsid w:val="006D3C69"/>
    <w:rsid w:val="006F1083"/>
    <w:rsid w:val="006F75FD"/>
    <w:rsid w:val="007110EF"/>
    <w:rsid w:val="007674EC"/>
    <w:rsid w:val="007875AE"/>
    <w:rsid w:val="00794962"/>
    <w:rsid w:val="00812940"/>
    <w:rsid w:val="00826B59"/>
    <w:rsid w:val="00832FF5"/>
    <w:rsid w:val="008D0593"/>
    <w:rsid w:val="008E3E11"/>
    <w:rsid w:val="00987363"/>
    <w:rsid w:val="009C5AAC"/>
    <w:rsid w:val="00AF7503"/>
    <w:rsid w:val="00B10095"/>
    <w:rsid w:val="00B87528"/>
    <w:rsid w:val="00BB782D"/>
    <w:rsid w:val="00C11914"/>
    <w:rsid w:val="00C13AE3"/>
    <w:rsid w:val="00C76535"/>
    <w:rsid w:val="00C956E7"/>
    <w:rsid w:val="00CB2B75"/>
    <w:rsid w:val="00CE0C97"/>
    <w:rsid w:val="00D47BF5"/>
    <w:rsid w:val="00DD0E6F"/>
    <w:rsid w:val="00DE72C6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C35C"/>
  <w15:docId w15:val="{72795C82-2469-476E-9998-37E677E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93"/>
  </w:style>
  <w:style w:type="paragraph" w:styleId="1">
    <w:name w:val="heading 1"/>
    <w:basedOn w:val="a"/>
    <w:next w:val="a"/>
    <w:link w:val="10"/>
    <w:uiPriority w:val="9"/>
    <w:qFormat/>
    <w:rsid w:val="008D059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653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47B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7BF5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D47B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7BF5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D47BF5"/>
    <w:rPr>
      <w:b/>
      <w:bCs/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8D059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D059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D059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8D059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8D059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8D059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лавие 7 Знак"/>
    <w:basedOn w:val="a0"/>
    <w:link w:val="7"/>
    <w:uiPriority w:val="9"/>
    <w:semiHidden/>
    <w:rsid w:val="008D059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лавие 8 Знак"/>
    <w:basedOn w:val="a0"/>
    <w:link w:val="8"/>
    <w:uiPriority w:val="9"/>
    <w:semiHidden/>
    <w:rsid w:val="008D059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8D059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D0593"/>
    <w:pPr>
      <w:spacing w:line="240" w:lineRule="auto"/>
    </w:pPr>
    <w:rPr>
      <w:b/>
      <w:bCs/>
      <w:smallCaps/>
      <w:color w:val="595959" w:themeColor="text1" w:themeTint="A6"/>
    </w:rPr>
  </w:style>
  <w:style w:type="paragraph" w:styleId="ac">
    <w:name w:val="Title"/>
    <w:basedOn w:val="a"/>
    <w:next w:val="a"/>
    <w:link w:val="ad"/>
    <w:uiPriority w:val="10"/>
    <w:qFormat/>
    <w:rsid w:val="008D05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d">
    <w:name w:val="Заглавие Знак"/>
    <w:basedOn w:val="a0"/>
    <w:link w:val="ac"/>
    <w:uiPriority w:val="10"/>
    <w:rsid w:val="008D059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8D05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">
    <w:name w:val="Подзаглавие Знак"/>
    <w:basedOn w:val="a0"/>
    <w:link w:val="ae"/>
    <w:uiPriority w:val="11"/>
    <w:rsid w:val="008D0593"/>
    <w:rPr>
      <w:rFonts w:asciiTheme="majorHAnsi" w:eastAsiaTheme="majorEastAsia" w:hAnsiTheme="majorHAnsi" w:cstheme="majorBidi"/>
      <w:sz w:val="30"/>
      <w:szCs w:val="30"/>
    </w:rPr>
  </w:style>
  <w:style w:type="character" w:styleId="af0">
    <w:name w:val="Strong"/>
    <w:basedOn w:val="a0"/>
    <w:uiPriority w:val="22"/>
    <w:qFormat/>
    <w:rsid w:val="008D0593"/>
    <w:rPr>
      <w:b/>
      <w:bCs/>
    </w:rPr>
  </w:style>
  <w:style w:type="character" w:styleId="af1">
    <w:name w:val="Emphasis"/>
    <w:basedOn w:val="a0"/>
    <w:uiPriority w:val="20"/>
    <w:qFormat/>
    <w:rsid w:val="008D0593"/>
    <w:rPr>
      <w:i/>
      <w:iCs/>
      <w:color w:val="F79646" w:themeColor="accent6"/>
    </w:rPr>
  </w:style>
  <w:style w:type="paragraph" w:styleId="af2">
    <w:name w:val="No Spacing"/>
    <w:uiPriority w:val="1"/>
    <w:qFormat/>
    <w:rsid w:val="008D0593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8D059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4">
    <w:name w:val="Цитат Знак"/>
    <w:basedOn w:val="a0"/>
    <w:link w:val="af3"/>
    <w:uiPriority w:val="29"/>
    <w:rsid w:val="008D0593"/>
    <w:rPr>
      <w:i/>
      <w:iCs/>
      <w:color w:val="262626" w:themeColor="text1" w:themeTint="D9"/>
    </w:rPr>
  </w:style>
  <w:style w:type="paragraph" w:styleId="af5">
    <w:name w:val="Intense Quote"/>
    <w:basedOn w:val="a"/>
    <w:next w:val="a"/>
    <w:link w:val="af6"/>
    <w:uiPriority w:val="30"/>
    <w:qFormat/>
    <w:rsid w:val="008D059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6">
    <w:name w:val="Интензивно цитиране Знак"/>
    <w:basedOn w:val="a0"/>
    <w:link w:val="af5"/>
    <w:uiPriority w:val="30"/>
    <w:rsid w:val="008D059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7">
    <w:name w:val="Subtle Emphasis"/>
    <w:basedOn w:val="a0"/>
    <w:uiPriority w:val="19"/>
    <w:qFormat/>
    <w:rsid w:val="008D0593"/>
    <w:rPr>
      <w:i/>
      <w:iCs/>
    </w:rPr>
  </w:style>
  <w:style w:type="character" w:styleId="af8">
    <w:name w:val="Intense Emphasis"/>
    <w:basedOn w:val="a0"/>
    <w:uiPriority w:val="21"/>
    <w:qFormat/>
    <w:rsid w:val="008D0593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8D0593"/>
    <w:rPr>
      <w:smallCaps/>
      <w:color w:val="595959" w:themeColor="text1" w:themeTint="A6"/>
    </w:rPr>
  </w:style>
  <w:style w:type="character" w:styleId="afa">
    <w:name w:val="Intense Reference"/>
    <w:basedOn w:val="a0"/>
    <w:uiPriority w:val="32"/>
    <w:qFormat/>
    <w:rsid w:val="008D0593"/>
    <w:rPr>
      <w:b/>
      <w:bCs/>
      <w:smallCaps/>
      <w:color w:val="F79646" w:themeColor="accent6"/>
    </w:rPr>
  </w:style>
  <w:style w:type="character" w:styleId="afb">
    <w:name w:val="Book Title"/>
    <w:basedOn w:val="a0"/>
    <w:uiPriority w:val="33"/>
    <w:qFormat/>
    <w:rsid w:val="008D0593"/>
    <w:rPr>
      <w:b/>
      <w:bCs/>
      <w:caps w:val="0"/>
      <w:smallCaps/>
      <w:spacing w:val="7"/>
      <w:sz w:val="21"/>
      <w:szCs w:val="21"/>
    </w:rPr>
  </w:style>
  <w:style w:type="paragraph" w:styleId="afc">
    <w:name w:val="TOC Heading"/>
    <w:basedOn w:val="1"/>
    <w:next w:val="a"/>
    <w:uiPriority w:val="39"/>
    <w:semiHidden/>
    <w:unhideWhenUsed/>
    <w:qFormat/>
    <w:rsid w:val="008D05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384C-9E07-4E60-8232-E0D3EC5F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Viara Jotdanova</cp:lastModifiedBy>
  <cp:revision>8</cp:revision>
  <cp:lastPrinted>2019-12-12T06:17:00Z</cp:lastPrinted>
  <dcterms:created xsi:type="dcterms:W3CDTF">2019-12-12T08:02:00Z</dcterms:created>
  <dcterms:modified xsi:type="dcterms:W3CDTF">2020-02-12T14:47:00Z</dcterms:modified>
</cp:coreProperties>
</file>